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1910F4" w:rsidRDefault="00AE363E" w:rsidP="005D61F5">
      <w:pPr>
        <w:spacing w:after="0" w:line="240" w:lineRule="auto"/>
        <w:jc w:val="center"/>
        <w:rPr>
          <w:rFonts w:ascii="Helvetica" w:eastAsia="Microsoft YaHei" w:hAnsi="Helvetica" w:cs="Helvetica"/>
          <w:b/>
          <w:color w:val="0070C0"/>
          <w:sz w:val="20"/>
          <w:szCs w:val="20"/>
          <w:lang w:eastAsia="zh-TW"/>
        </w:rPr>
      </w:pPr>
      <w:r w:rsidRPr="001910F4">
        <w:rPr>
          <w:rFonts w:ascii="Helvetica" w:eastAsia="Microsoft YaHei" w:hAnsi="Helvetica" w:cs="Helvetica"/>
          <w:b/>
          <w:color w:val="0070C0"/>
          <w:sz w:val="20"/>
          <w:szCs w:val="20"/>
          <w:lang w:eastAsia="zh-TW"/>
        </w:rPr>
        <w:tab/>
      </w:r>
    </w:p>
    <w:p w14:paraId="3EE76DD9" w14:textId="242F9C31" w:rsidR="0053125C" w:rsidRPr="001910F4" w:rsidRDefault="009B675A" w:rsidP="009C2B7D">
      <w:pPr>
        <w:pStyle w:val="Style1"/>
        <w:rPr>
          <w:rFonts w:ascii="Helvetica" w:hAnsi="Helvetica" w:cs="Helvetica"/>
          <w:spacing w:val="0"/>
        </w:rPr>
      </w:pPr>
      <w:r w:rsidRPr="001910F4">
        <w:rPr>
          <w:rFonts w:ascii="Helvetica" w:hAnsi="Helvetica" w:cs="Helvetica"/>
          <w:spacing w:val="0"/>
        </w:rPr>
        <w:t>Aborijin ve Torres Strait Adaları Halklarının Sesi için Referandum</w:t>
      </w:r>
    </w:p>
    <w:p w14:paraId="4F6DED68" w14:textId="5F537FC4" w:rsidR="0053125C" w:rsidRPr="001910F4" w:rsidRDefault="009B675A" w:rsidP="009B675A">
      <w:pPr>
        <w:pStyle w:val="Style2"/>
        <w:rPr>
          <w:rFonts w:ascii="Helvetica" w:hAnsi="Helvetica" w:cs="Helvetica"/>
          <w:spacing w:val="0"/>
        </w:rPr>
      </w:pPr>
      <w:r w:rsidRPr="001910F4">
        <w:rPr>
          <w:rFonts w:ascii="Helvetica" w:hAnsi="Helvetica" w:cs="Helvetica"/>
          <w:spacing w:val="0"/>
        </w:rPr>
        <w:t>Yakında Avustralyalı seçmenlerden referandumda oy kullanmaları istenecek. Referandum, Anayasa'da Aborijin ve Torres Strait Adaları Halklarının Parlamentoya Sesinin olup olmaması gerektiğini soracak. Parlamento , Avustralya için yasalar yapan organdır.</w:t>
      </w:r>
    </w:p>
    <w:p w14:paraId="473984E0" w14:textId="77777777" w:rsidR="0053125C" w:rsidRPr="001910F4" w:rsidRDefault="0053125C" w:rsidP="0053125C">
      <w:pPr>
        <w:pStyle w:val="NormalWeb"/>
        <w:shd w:val="clear" w:color="auto" w:fill="FFFFFF"/>
        <w:spacing w:before="0" w:beforeAutospacing="0" w:after="0" w:afterAutospacing="0"/>
        <w:jc w:val="both"/>
        <w:rPr>
          <w:rFonts w:ascii="Helvetica" w:hAnsi="Helvetica" w:cs="Helvetica"/>
          <w:color w:val="231F20"/>
        </w:rPr>
      </w:pPr>
    </w:p>
    <w:p w14:paraId="04AB53E7" w14:textId="75D97EE2" w:rsidR="0053125C" w:rsidRPr="001910F4" w:rsidRDefault="009B675A" w:rsidP="009B675A">
      <w:pPr>
        <w:pStyle w:val="Style3"/>
        <w:rPr>
          <w:rFonts w:ascii="Helvetica" w:hAnsi="Helvetica" w:cs="Helvetica"/>
          <w:spacing w:val="0"/>
        </w:rPr>
      </w:pPr>
      <w:r w:rsidRPr="001910F4">
        <w:rPr>
          <w:rFonts w:ascii="Helvetica" w:hAnsi="Helvetica" w:cs="Helvetica"/>
          <w:spacing w:val="0"/>
          <w:lang w:val="tr-TR"/>
        </w:rPr>
        <w:t>Parlamentoya Ses nedir</w:t>
      </w:r>
      <w:r w:rsidR="0053125C" w:rsidRPr="001910F4">
        <w:rPr>
          <w:rFonts w:ascii="Helvetica" w:hAnsi="Helvetica" w:cs="Helvetica"/>
          <w:spacing w:val="0"/>
        </w:rPr>
        <w:t xml:space="preserve">? </w:t>
      </w:r>
    </w:p>
    <w:p w14:paraId="3BBE862E" w14:textId="6983A607" w:rsidR="0053125C" w:rsidRPr="001910F4" w:rsidRDefault="009B675A" w:rsidP="009B675A">
      <w:pPr>
        <w:pStyle w:val="Style2"/>
        <w:rPr>
          <w:rFonts w:ascii="Helvetica" w:hAnsi="Helvetica" w:cs="Helvetica"/>
          <w:spacing w:val="0"/>
        </w:rPr>
      </w:pPr>
      <w:r w:rsidRPr="001910F4">
        <w:rPr>
          <w:rFonts w:ascii="Helvetica" w:hAnsi="Helvetica" w:cs="Helvetica"/>
          <w:spacing w:val="0"/>
        </w:rPr>
        <w:t>Ses, Aborijin ve Torres Strait Adaları Halklarının Hükümete kendilerini etkileyen yasalar hakkında tavsiyede bulunmalarının bir yoludur. Ses'in Anayasa'ya yazılması, Ses'in Aborijin ve Torres Strait Adaları Halklarını etkileyen konularda Hükümete tavsiyelerde bulunmada kalıcı bir role sahip olacağı anlamına gelecektir. Parlamentoya Ses, Aborijin ve Torres Strait Adaları Halklarının anayasal olarak tanınması ve kültürlerinin kabullenilmesi ve kutlanması için bir fırsat olacaktır</w:t>
      </w:r>
      <w:r w:rsidR="0053125C" w:rsidRPr="001910F4">
        <w:rPr>
          <w:rFonts w:ascii="Helvetica" w:hAnsi="Helvetica" w:cs="Helvetica"/>
          <w:spacing w:val="0"/>
        </w:rPr>
        <w:t>.</w:t>
      </w:r>
    </w:p>
    <w:p w14:paraId="172E7492" w14:textId="77777777" w:rsidR="0053125C" w:rsidRPr="001910F4" w:rsidRDefault="0053125C" w:rsidP="0053125C">
      <w:pPr>
        <w:pStyle w:val="NormalWeb"/>
        <w:shd w:val="clear" w:color="auto" w:fill="FFFFFF"/>
        <w:spacing w:before="0" w:beforeAutospacing="0" w:after="0" w:afterAutospacing="0"/>
        <w:jc w:val="both"/>
        <w:rPr>
          <w:rFonts w:ascii="Helvetica" w:hAnsi="Helvetica" w:cs="Helvetica"/>
          <w:color w:val="231F20"/>
        </w:rPr>
      </w:pPr>
    </w:p>
    <w:p w14:paraId="6C3AC10E" w14:textId="713B53AC" w:rsidR="0053125C" w:rsidRPr="001910F4" w:rsidRDefault="009B675A" w:rsidP="009C2B7D">
      <w:pPr>
        <w:pStyle w:val="Style3"/>
        <w:rPr>
          <w:rFonts w:ascii="Helvetica" w:hAnsi="Helvetica" w:cs="Helvetica"/>
          <w:spacing w:val="0"/>
        </w:rPr>
      </w:pPr>
      <w:r w:rsidRPr="001910F4">
        <w:rPr>
          <w:rFonts w:ascii="Helvetica" w:hAnsi="Helvetica" w:cs="Helvetica"/>
          <w:spacing w:val="0"/>
        </w:rPr>
        <w:t>Aborijin ve Torres Strait Adaları Halkları neden Parlamentoya Ses olmak istiyor</w:t>
      </w:r>
      <w:r w:rsidR="0053125C" w:rsidRPr="001910F4">
        <w:rPr>
          <w:rFonts w:ascii="Helvetica" w:hAnsi="Helvetica" w:cs="Helvetica"/>
          <w:spacing w:val="0"/>
        </w:rPr>
        <w:t xml:space="preserve">? </w:t>
      </w:r>
    </w:p>
    <w:p w14:paraId="250D22E2" w14:textId="21ECCEE9" w:rsidR="0053125C" w:rsidRPr="001910F4" w:rsidRDefault="009B675A" w:rsidP="009B675A">
      <w:pPr>
        <w:pStyle w:val="Style2"/>
        <w:rPr>
          <w:rFonts w:ascii="Helvetica" w:hAnsi="Helvetica" w:cs="Helvetica"/>
          <w:spacing w:val="-4"/>
        </w:rPr>
      </w:pPr>
      <w:r w:rsidRPr="001910F4">
        <w:rPr>
          <w:rFonts w:ascii="Helvetica" w:hAnsi="Helvetica" w:cs="Helvetica"/>
          <w:spacing w:val="-4"/>
        </w:rPr>
        <w:t>Aborijin ve Torres Strait Adaları Halkları yaklaşık 100 yıldır Hükümet tarafından tanınmak istiyor. Aborijin ve Torres Strait Adaları Halkları toplumlarını ve kültürlerini en iyi kendileri tanırlar. Aborijin ve Torres Strait Adaları Halkları kendileri için daha adil, daha eşitlikçi bir yaşam yaratma konusunda toplumlarının karşılaştığı zorlukların üstesinden gelinmesi için en iyi çözümleri biliyorlar.</w:t>
      </w:r>
    </w:p>
    <w:p w14:paraId="0400080E" w14:textId="77777777" w:rsidR="0053125C" w:rsidRPr="001910F4" w:rsidRDefault="0053125C" w:rsidP="0053125C">
      <w:pPr>
        <w:pStyle w:val="NormalWeb"/>
        <w:shd w:val="clear" w:color="auto" w:fill="FFFFFF"/>
        <w:spacing w:before="0" w:beforeAutospacing="0" w:after="0" w:afterAutospacing="0"/>
        <w:jc w:val="both"/>
        <w:rPr>
          <w:rFonts w:ascii="Helvetica" w:hAnsi="Helvetica" w:cs="Helvetica"/>
          <w:color w:val="231F20"/>
        </w:rPr>
      </w:pPr>
    </w:p>
    <w:p w14:paraId="1041AD4C" w14:textId="0C642715" w:rsidR="0053125C" w:rsidRPr="001910F4" w:rsidRDefault="009B675A" w:rsidP="009B675A">
      <w:pPr>
        <w:pStyle w:val="Style3"/>
        <w:rPr>
          <w:rFonts w:ascii="Helvetica" w:hAnsi="Helvetica" w:cs="Helvetica"/>
          <w:spacing w:val="0"/>
        </w:rPr>
      </w:pPr>
      <w:r w:rsidRPr="001910F4">
        <w:rPr>
          <w:rFonts w:ascii="Helvetica" w:hAnsi="Helvetica" w:cs="Helvetica"/>
          <w:spacing w:val="0"/>
          <w:lang w:val="tr-TR"/>
        </w:rPr>
        <w:t>Parlamentoya Ses ne yapacak</w:t>
      </w:r>
      <w:r w:rsidR="0053125C" w:rsidRPr="001910F4">
        <w:rPr>
          <w:rFonts w:ascii="Helvetica" w:hAnsi="Helvetica" w:cs="Helvetica"/>
          <w:spacing w:val="0"/>
        </w:rPr>
        <w:t>?</w:t>
      </w:r>
    </w:p>
    <w:p w14:paraId="42A1F687" w14:textId="62AA316D" w:rsidR="0053125C" w:rsidRPr="001910F4" w:rsidRDefault="009B675A" w:rsidP="009B675A">
      <w:pPr>
        <w:pStyle w:val="Style2"/>
        <w:rPr>
          <w:rFonts w:ascii="Helvetica" w:hAnsi="Helvetica" w:cs="Helvetica"/>
          <w:spacing w:val="0"/>
        </w:rPr>
      </w:pPr>
      <w:r w:rsidRPr="001910F4">
        <w:rPr>
          <w:rFonts w:ascii="Helvetica" w:hAnsi="Helvetica" w:cs="Helvetica"/>
          <w:spacing w:val="0"/>
          <w:lang w:val="tr-TR"/>
        </w:rPr>
        <w:t>Ses, Aborijin ve Torres Strait Adaları Halklarının yaşamlarını etkileyen konularda tavsiyelerini dinleyecek, böylece Hükümet Aborijin ve Torres Strait Adaları Halklarını etkileyen konularda daha iyi kararlar alabilecektir</w:t>
      </w:r>
      <w:r w:rsidR="0053125C" w:rsidRPr="001910F4">
        <w:rPr>
          <w:rFonts w:ascii="Helvetica" w:hAnsi="Helvetica" w:cs="Helvetica"/>
          <w:spacing w:val="0"/>
        </w:rPr>
        <w:t xml:space="preserve">. </w:t>
      </w:r>
    </w:p>
    <w:p w14:paraId="5A7B828A" w14:textId="77777777" w:rsidR="0053125C" w:rsidRPr="001910F4" w:rsidRDefault="0053125C" w:rsidP="0053125C">
      <w:pPr>
        <w:pStyle w:val="NormalWeb"/>
        <w:shd w:val="clear" w:color="auto" w:fill="FFFFFF"/>
        <w:spacing w:before="0" w:beforeAutospacing="0" w:after="0" w:afterAutospacing="0"/>
        <w:jc w:val="both"/>
        <w:rPr>
          <w:rFonts w:ascii="Helvetica" w:hAnsi="Helvetica" w:cs="Helvetica"/>
          <w:color w:val="231F20"/>
        </w:rPr>
      </w:pPr>
    </w:p>
    <w:p w14:paraId="4F4BDEBE" w14:textId="4DE6F67B" w:rsidR="0053125C" w:rsidRPr="001910F4" w:rsidRDefault="009B675A" w:rsidP="009B675A">
      <w:pPr>
        <w:pStyle w:val="Style3"/>
        <w:rPr>
          <w:rFonts w:ascii="Helvetica" w:hAnsi="Helvetica" w:cs="Helvetica"/>
          <w:spacing w:val="0"/>
          <w:lang w:val="it-IT"/>
        </w:rPr>
      </w:pPr>
      <w:r w:rsidRPr="001910F4">
        <w:rPr>
          <w:rFonts w:ascii="Helvetica" w:hAnsi="Helvetica" w:cs="Helvetica"/>
          <w:spacing w:val="0"/>
          <w:lang w:val="tr-TR"/>
        </w:rPr>
        <w:t>Parlamentoya Sesi kim temsil edecek</w:t>
      </w:r>
      <w:r w:rsidR="0053125C" w:rsidRPr="001910F4">
        <w:rPr>
          <w:rFonts w:ascii="Helvetica" w:hAnsi="Helvetica" w:cs="Helvetica"/>
          <w:spacing w:val="0"/>
          <w:lang w:val="it-IT"/>
        </w:rPr>
        <w:t>?</w:t>
      </w:r>
    </w:p>
    <w:p w14:paraId="2CAD0D78" w14:textId="073407A3" w:rsidR="0053125C" w:rsidRPr="001910F4" w:rsidRDefault="009B675A" w:rsidP="009B675A">
      <w:pPr>
        <w:pStyle w:val="Style2"/>
        <w:rPr>
          <w:rFonts w:ascii="Helvetica" w:hAnsi="Helvetica" w:cs="Helvetica"/>
          <w:spacing w:val="0"/>
          <w:lang w:val="it-IT"/>
        </w:rPr>
      </w:pPr>
      <w:r w:rsidRPr="001910F4">
        <w:rPr>
          <w:rFonts w:ascii="Helvetica" w:hAnsi="Helvetica" w:cs="Helvetica"/>
          <w:spacing w:val="0"/>
          <w:lang w:val="it-IT"/>
        </w:rPr>
        <w:t>Ses, uzak bölgeler de dahil olmak üzere her eyalet ve bölgenin Aborijin ve Torres Strait Adaları Halklarından oluşan bir grup olacak. Temsilciler, yerel bölgelerindeki Aborijin ve Torres Strait Adaları Halkları tarafından seçilecek.</w:t>
      </w:r>
    </w:p>
    <w:p w14:paraId="05EA8465" w14:textId="77777777" w:rsidR="0053125C" w:rsidRPr="001910F4" w:rsidRDefault="0053125C" w:rsidP="0053125C">
      <w:pPr>
        <w:pStyle w:val="NormalWeb"/>
        <w:shd w:val="clear" w:color="auto" w:fill="FFFFFF"/>
        <w:spacing w:before="0" w:beforeAutospacing="0" w:after="0" w:afterAutospacing="0"/>
        <w:jc w:val="both"/>
        <w:rPr>
          <w:rFonts w:ascii="Helvetica" w:hAnsi="Helvetica" w:cs="Helvetica"/>
          <w:color w:val="231F20"/>
          <w:lang w:val="it-IT"/>
        </w:rPr>
      </w:pPr>
    </w:p>
    <w:p w14:paraId="10E5DB54" w14:textId="297802D3" w:rsidR="0053125C" w:rsidRPr="001910F4" w:rsidRDefault="009B675A" w:rsidP="009B675A">
      <w:pPr>
        <w:pStyle w:val="Style3"/>
        <w:rPr>
          <w:rFonts w:ascii="Helvetica" w:hAnsi="Helvetica" w:cs="Helvetica"/>
          <w:spacing w:val="0"/>
          <w:lang w:val="it-IT"/>
        </w:rPr>
      </w:pPr>
      <w:r w:rsidRPr="001910F4">
        <w:rPr>
          <w:rFonts w:ascii="Helvetica" w:hAnsi="Helvetica" w:cs="Helvetica"/>
          <w:spacing w:val="0"/>
          <w:lang w:val="tr-TR"/>
        </w:rPr>
        <w:t>Aborijin ve Torres Strait Adaları Halklarına Parlamentoya Ses konusunda danışıldı mı</w:t>
      </w:r>
      <w:r w:rsidR="0053125C" w:rsidRPr="001910F4">
        <w:rPr>
          <w:rFonts w:ascii="Helvetica" w:hAnsi="Helvetica" w:cs="Helvetica"/>
          <w:spacing w:val="0"/>
          <w:lang w:val="it-IT"/>
        </w:rPr>
        <w:t>?</w:t>
      </w:r>
    </w:p>
    <w:p w14:paraId="5D1BE7AD" w14:textId="4BE81B37" w:rsidR="0053125C" w:rsidRPr="001910F4" w:rsidRDefault="009B675A" w:rsidP="009B675A">
      <w:pPr>
        <w:pStyle w:val="Style2"/>
        <w:rPr>
          <w:rFonts w:ascii="Helvetica" w:hAnsi="Helvetica" w:cs="Helvetica"/>
          <w:spacing w:val="0"/>
          <w:lang w:val="tr-TR"/>
        </w:rPr>
      </w:pPr>
      <w:r w:rsidRPr="001910F4">
        <w:rPr>
          <w:rFonts w:ascii="Helvetica" w:hAnsi="Helvetica" w:cs="Helvetica"/>
          <w:spacing w:val="0"/>
          <w:lang w:val="tr-TR"/>
        </w:rPr>
        <w:t>Binlerce Aborijin ve Torres Strait Adaları Halkları, Ses'e neden ihtiyaç duyulduğu ve nasıl çalışması gerektiği konusunda uzun yıllardır tavsiyelerde bulunmaktadır.  Aborijin ve Torres Strait Adaları Halklarının % 80'inden fazlası Parlamentoya Ses’i destekliyor</w:t>
      </w:r>
      <w:r w:rsidR="0053125C" w:rsidRPr="001910F4">
        <w:rPr>
          <w:rFonts w:ascii="Helvetica" w:hAnsi="Helvetica" w:cs="Helvetica"/>
          <w:spacing w:val="0"/>
          <w:lang w:val="tr-TR"/>
        </w:rPr>
        <w:t xml:space="preserve">. </w:t>
      </w:r>
    </w:p>
    <w:p w14:paraId="1293C09A" w14:textId="77777777" w:rsidR="0053125C" w:rsidRPr="001910F4" w:rsidRDefault="0053125C" w:rsidP="0053125C">
      <w:pPr>
        <w:pStyle w:val="NormalWeb"/>
        <w:shd w:val="clear" w:color="auto" w:fill="FFFFFF"/>
        <w:spacing w:before="0" w:beforeAutospacing="0" w:after="0" w:afterAutospacing="0"/>
        <w:jc w:val="both"/>
        <w:rPr>
          <w:rFonts w:ascii="Helvetica" w:hAnsi="Helvetica" w:cs="Helvetica"/>
          <w:color w:val="231F20"/>
          <w:lang w:val="tr-TR"/>
        </w:rPr>
      </w:pPr>
    </w:p>
    <w:p w14:paraId="495084E0" w14:textId="10771394" w:rsidR="0053125C" w:rsidRPr="009A4B26" w:rsidRDefault="009B675A" w:rsidP="009B675A">
      <w:pPr>
        <w:pStyle w:val="Style3"/>
        <w:rPr>
          <w:rFonts w:ascii="Helvetica" w:hAnsi="Helvetica" w:cs="Helvetica"/>
          <w:spacing w:val="0"/>
          <w:lang w:val="tr-TR"/>
        </w:rPr>
      </w:pPr>
      <w:r w:rsidRPr="001910F4">
        <w:rPr>
          <w:rFonts w:ascii="Helvetica" w:hAnsi="Helvetica" w:cs="Helvetica"/>
          <w:spacing w:val="0"/>
          <w:lang w:val="tr-TR"/>
        </w:rPr>
        <w:t>Hukuk uzmanları ne diyor</w:t>
      </w:r>
      <w:r w:rsidR="0053125C" w:rsidRPr="009A4B26">
        <w:rPr>
          <w:rFonts w:ascii="Helvetica" w:hAnsi="Helvetica" w:cs="Helvetica"/>
          <w:spacing w:val="0"/>
          <w:lang w:val="tr-TR"/>
        </w:rPr>
        <w:t>?</w:t>
      </w:r>
    </w:p>
    <w:p w14:paraId="3106504E" w14:textId="2B48131C" w:rsidR="0053125C" w:rsidRPr="009A4B26" w:rsidRDefault="009B675A" w:rsidP="009B675A">
      <w:pPr>
        <w:pStyle w:val="Style2"/>
        <w:rPr>
          <w:rFonts w:ascii="Helvetica" w:hAnsi="Helvetica" w:cs="Helvetica"/>
          <w:b/>
          <w:bCs/>
          <w:color w:val="00589A"/>
          <w:spacing w:val="0"/>
          <w:lang w:val="tr-TR"/>
        </w:rPr>
      </w:pPr>
      <w:r w:rsidRPr="001910F4">
        <w:rPr>
          <w:rFonts w:ascii="Helvetica" w:hAnsi="Helvetica" w:cs="Helvetica"/>
          <w:spacing w:val="0"/>
          <w:lang w:val="tr-TR"/>
        </w:rPr>
        <w:t>Federal Hükümeti temsil edenler de dahil olmak üzere anayasa hukukçuları, Ses'in yasal olarak sağlıklı olduğunu ve hükümet sistemimizi daha iyi hale getireceğini söyledi</w:t>
      </w:r>
      <w:r w:rsidR="0053125C" w:rsidRPr="009A4B26">
        <w:rPr>
          <w:rFonts w:ascii="Helvetica" w:hAnsi="Helvetica" w:cs="Helvetica"/>
          <w:spacing w:val="0"/>
          <w:lang w:val="tr-TR"/>
        </w:rPr>
        <w:t xml:space="preserve">. </w:t>
      </w:r>
    </w:p>
    <w:p w14:paraId="5A438C63" w14:textId="77777777" w:rsidR="0053125C" w:rsidRPr="009A4B26" w:rsidRDefault="0053125C" w:rsidP="0053125C">
      <w:pPr>
        <w:pStyle w:val="NormalWeb"/>
        <w:shd w:val="clear" w:color="auto" w:fill="FFFFFF"/>
        <w:spacing w:before="0" w:beforeAutospacing="0" w:after="0" w:afterAutospacing="0"/>
        <w:jc w:val="both"/>
        <w:rPr>
          <w:rFonts w:ascii="Helvetica" w:hAnsi="Helvetica" w:cs="Helvetica"/>
          <w:b/>
          <w:bCs/>
          <w:color w:val="00589A"/>
          <w:lang w:val="tr-TR"/>
        </w:rPr>
      </w:pPr>
    </w:p>
    <w:p w14:paraId="6C6D99D0" w14:textId="1867B556" w:rsidR="0053125C" w:rsidRPr="009A4B26" w:rsidRDefault="009B675A" w:rsidP="009B675A">
      <w:pPr>
        <w:pStyle w:val="Style3"/>
        <w:rPr>
          <w:rFonts w:ascii="Helvetica" w:hAnsi="Helvetica" w:cs="Helvetica"/>
          <w:spacing w:val="0"/>
          <w:lang w:val="tr-TR"/>
        </w:rPr>
      </w:pPr>
      <w:r w:rsidRPr="001910F4">
        <w:rPr>
          <w:rFonts w:ascii="Helvetica" w:hAnsi="Helvetica" w:cs="Helvetica"/>
          <w:spacing w:val="0"/>
          <w:lang w:val="tr-TR"/>
        </w:rPr>
        <w:t>Ses yasa yapabilir mi</w:t>
      </w:r>
      <w:r w:rsidR="0053125C" w:rsidRPr="009A4B26">
        <w:rPr>
          <w:rFonts w:ascii="Helvetica" w:hAnsi="Helvetica" w:cs="Helvetica"/>
          <w:spacing w:val="0"/>
          <w:lang w:val="tr-TR"/>
        </w:rPr>
        <w:t>?</w:t>
      </w:r>
    </w:p>
    <w:p w14:paraId="43B2B753" w14:textId="06B1D6A2" w:rsidR="0053125C" w:rsidRPr="001910F4" w:rsidRDefault="009B675A" w:rsidP="009B675A">
      <w:pPr>
        <w:pStyle w:val="Style2"/>
        <w:rPr>
          <w:rFonts w:ascii="Helvetica" w:hAnsi="Helvetica" w:cs="Helvetica"/>
          <w:spacing w:val="0"/>
          <w:lang w:val="tr-TR"/>
        </w:rPr>
      </w:pPr>
      <w:r w:rsidRPr="001910F4">
        <w:rPr>
          <w:rFonts w:ascii="Helvetica" w:hAnsi="Helvetica" w:cs="Helvetica"/>
          <w:spacing w:val="0"/>
          <w:lang w:val="tr-TR"/>
        </w:rPr>
        <w:t>Hayır. Ses'in yasa yapma gücü olmayacak. Sadece Aborijin ve Torres Strait Adaları Halklarını etkileyen konularda tavsiyelerde bulunacaktır</w:t>
      </w:r>
      <w:r w:rsidR="0053125C" w:rsidRPr="001910F4">
        <w:rPr>
          <w:rFonts w:ascii="Helvetica" w:hAnsi="Helvetica" w:cs="Helvetica"/>
          <w:spacing w:val="0"/>
          <w:lang w:val="tr-TR"/>
        </w:rPr>
        <w:t>.</w:t>
      </w:r>
    </w:p>
    <w:p w14:paraId="3A2FC13F" w14:textId="77777777" w:rsidR="0053125C" w:rsidRPr="001910F4" w:rsidRDefault="0053125C" w:rsidP="0053125C">
      <w:pPr>
        <w:pStyle w:val="NormalWeb"/>
        <w:shd w:val="clear" w:color="auto" w:fill="FFFFFF"/>
        <w:spacing w:before="0" w:beforeAutospacing="0" w:after="0" w:afterAutospacing="0"/>
        <w:jc w:val="both"/>
        <w:rPr>
          <w:rFonts w:ascii="Helvetica" w:hAnsi="Helvetica" w:cs="Helvetica"/>
          <w:color w:val="231F20"/>
          <w:lang w:val="tr-TR"/>
        </w:rPr>
      </w:pPr>
    </w:p>
    <w:p w14:paraId="55155C69" w14:textId="52AF2811" w:rsidR="0053125C" w:rsidRPr="001910F4" w:rsidRDefault="009B675A" w:rsidP="009B675A">
      <w:pPr>
        <w:pStyle w:val="Style3"/>
        <w:rPr>
          <w:rFonts w:ascii="Helvetica" w:hAnsi="Helvetica" w:cs="Helvetica"/>
          <w:spacing w:val="0"/>
        </w:rPr>
      </w:pPr>
      <w:r w:rsidRPr="001910F4">
        <w:rPr>
          <w:rFonts w:ascii="Helvetica" w:hAnsi="Helvetica" w:cs="Helvetica"/>
          <w:spacing w:val="0"/>
          <w:lang w:val="tr-TR"/>
        </w:rPr>
        <w:t>Aborijin ve Torres Strait Adaları Halkları Ses Referandumunda sorulacak soru nedir</w:t>
      </w:r>
      <w:r w:rsidR="0053125C" w:rsidRPr="001910F4">
        <w:rPr>
          <w:rFonts w:ascii="Helvetica" w:hAnsi="Helvetica" w:cs="Helvetica"/>
          <w:spacing w:val="0"/>
        </w:rPr>
        <w:t>?</w:t>
      </w:r>
    </w:p>
    <w:p w14:paraId="6627C9FA" w14:textId="6C231040" w:rsidR="00053B38" w:rsidRPr="001910F4" w:rsidRDefault="009B675A" w:rsidP="076E656E">
      <w:pPr>
        <w:pStyle w:val="Style2"/>
        <w:rPr>
          <w:rFonts w:ascii="Helvetica" w:hAnsi="Helvetica" w:cs="Helvetica"/>
          <w:spacing w:val="0"/>
          <w:lang w:val="tr-TR"/>
        </w:rPr>
      </w:pPr>
      <w:r w:rsidRPr="001910F4">
        <w:rPr>
          <w:rFonts w:ascii="Helvetica" w:hAnsi="Helvetica" w:cs="Helvetica"/>
          <w:spacing w:val="0"/>
          <w:lang w:val="tr-TR"/>
        </w:rPr>
        <w:t>"Önerilen Bir Yasa: Aborijin ve Torres Strait Adaları Halklarının Sesi’ini oluşturarak Avustralya'nın Aborijin ve Torres Strait Adaları Halklarınn tanınması için Anayasayı değiştirmek. Bu önerilen değişikliği onaylıyor musunuz?"</w:t>
      </w:r>
    </w:p>
    <w:p w14:paraId="0FB28342" w14:textId="77777777" w:rsidR="00FA3C8F" w:rsidRPr="001910F4" w:rsidRDefault="00FA3C8F" w:rsidP="076E656E">
      <w:pPr>
        <w:pStyle w:val="Style2"/>
        <w:rPr>
          <w:rFonts w:ascii="Helvetica" w:hAnsi="Helvetica" w:cs="Helvetica"/>
          <w:spacing w:val="0"/>
          <w:lang w:val="tr-TR"/>
        </w:rPr>
      </w:pPr>
    </w:p>
    <w:p w14:paraId="2899DE6F" w14:textId="77777777" w:rsidR="00FA3C8F" w:rsidRPr="001910F4" w:rsidRDefault="00FA3C8F" w:rsidP="076E656E">
      <w:pPr>
        <w:pStyle w:val="Style2"/>
        <w:rPr>
          <w:rFonts w:ascii="Helvetica" w:hAnsi="Helvetica" w:cs="Helvetica"/>
          <w:spacing w:val="0"/>
          <w:lang w:val="tr-TR"/>
        </w:rPr>
      </w:pPr>
    </w:p>
    <w:p w14:paraId="6E3A55B5" w14:textId="77777777" w:rsidR="00FA3C8F" w:rsidRPr="001910F4" w:rsidRDefault="00FA3C8F" w:rsidP="076E656E">
      <w:pPr>
        <w:pStyle w:val="Style2"/>
        <w:rPr>
          <w:rFonts w:ascii="Helvetica" w:hAnsi="Helvetica" w:cs="Helvetica"/>
          <w:spacing w:val="0"/>
          <w:lang w:val="tr-TR"/>
        </w:rPr>
      </w:pPr>
    </w:p>
    <w:p w14:paraId="725D263C" w14:textId="77777777" w:rsidR="00FA3C8F" w:rsidRPr="001910F4" w:rsidRDefault="00FA3C8F" w:rsidP="076E656E">
      <w:pPr>
        <w:pStyle w:val="Style2"/>
        <w:rPr>
          <w:rFonts w:ascii="Helvetica" w:hAnsi="Helvetica" w:cs="Helvetica"/>
          <w:spacing w:val="0"/>
          <w:lang w:val="tr-TR"/>
        </w:rPr>
      </w:pPr>
    </w:p>
    <w:p w14:paraId="7CEC439D" w14:textId="7104199D" w:rsidR="0053125C" w:rsidRPr="001910F4" w:rsidRDefault="009B675A" w:rsidP="009B675A">
      <w:pPr>
        <w:pStyle w:val="Style3"/>
        <w:keepNext/>
        <w:rPr>
          <w:rFonts w:ascii="Helvetica" w:hAnsi="Helvetica" w:cs="Helvetica"/>
          <w:spacing w:val="0"/>
        </w:rPr>
      </w:pPr>
      <w:r w:rsidRPr="001910F4">
        <w:rPr>
          <w:rFonts w:ascii="Helvetica" w:hAnsi="Helvetica" w:cs="Helvetica"/>
          <w:spacing w:val="0"/>
          <w:lang w:val="tr-TR"/>
        </w:rPr>
        <w:lastRenderedPageBreak/>
        <w:t>Referandumda nasıl oy kullanırım</w:t>
      </w:r>
      <w:r w:rsidR="0053125C" w:rsidRPr="001910F4">
        <w:rPr>
          <w:rFonts w:ascii="Helvetica" w:hAnsi="Helvetica" w:cs="Helvetica"/>
          <w:spacing w:val="0"/>
        </w:rPr>
        <w:t>?</w:t>
      </w:r>
    </w:p>
    <w:p w14:paraId="0EEACAE9" w14:textId="72804028" w:rsidR="0053125C" w:rsidRPr="001910F4" w:rsidRDefault="009B675A" w:rsidP="009B675A">
      <w:pPr>
        <w:pStyle w:val="Style2"/>
        <w:keepNext/>
        <w:rPr>
          <w:rFonts w:ascii="Helvetica" w:hAnsi="Helvetica" w:cs="Helvetica"/>
          <w:spacing w:val="0"/>
        </w:rPr>
      </w:pPr>
      <w:r w:rsidRPr="001910F4">
        <w:rPr>
          <w:rFonts w:ascii="Helvetica" w:hAnsi="Helvetica" w:cs="Helvetica"/>
          <w:spacing w:val="0"/>
        </w:rPr>
        <w:t>Referandumlar seçim gibidir. Size yukarıdaki soruyu içeren bir oy pusulası verilecek ve oyunuzun sayılması için İngilizce olarak ‘YES</w:t>
      </w:r>
      <w:r w:rsidR="00AC64B1">
        <w:rPr>
          <w:rFonts w:ascii="Helvetica" w:hAnsi="Helvetica" w:cs="Helvetica"/>
          <w:spacing w:val="0"/>
        </w:rPr>
        <w:t>’</w:t>
      </w:r>
      <w:r w:rsidRPr="001910F4">
        <w:rPr>
          <w:rFonts w:ascii="Helvetica" w:hAnsi="Helvetica" w:cs="Helvetica"/>
          <w:spacing w:val="0"/>
        </w:rPr>
        <w:t xml:space="preserve"> (EVET)  veya ‘NO’ (HAYIR) yazmanız gerekecektir. 'YES' yazarsanız bu, Aborijin ve Torres Strait Adaları Halklarının kendilerini doğrudan etkileyen konularda söz sahibi olması gerektiğini kabul ettiğiniz anlamına gelir</w:t>
      </w:r>
      <w:r w:rsidR="0053125C" w:rsidRPr="001910F4">
        <w:rPr>
          <w:rFonts w:ascii="Helvetica" w:hAnsi="Helvetica" w:cs="Helvetica"/>
          <w:spacing w:val="0"/>
        </w:rPr>
        <w:t xml:space="preserve">. </w:t>
      </w:r>
    </w:p>
    <w:p w14:paraId="16B25C02" w14:textId="77777777" w:rsidR="00053B38" w:rsidRPr="001910F4" w:rsidRDefault="00053B38" w:rsidP="0053125C">
      <w:pPr>
        <w:pStyle w:val="NormalWeb"/>
        <w:shd w:val="clear" w:color="auto" w:fill="FFFFFF"/>
        <w:spacing w:before="0" w:beforeAutospacing="0" w:after="0" w:afterAutospacing="0"/>
        <w:jc w:val="both"/>
        <w:rPr>
          <w:rFonts w:ascii="Helvetica" w:hAnsi="Helvetica" w:cs="Helvetica"/>
          <w:b/>
          <w:bCs/>
          <w:color w:val="C00000"/>
        </w:rPr>
      </w:pPr>
    </w:p>
    <w:p w14:paraId="4481E742" w14:textId="3BB38263" w:rsidR="0053125C" w:rsidRPr="001910F4" w:rsidRDefault="00077FE3" w:rsidP="00077FE3">
      <w:pPr>
        <w:pStyle w:val="Style3"/>
        <w:rPr>
          <w:rFonts w:ascii="Helvetica" w:hAnsi="Helvetica" w:cs="Helvetica"/>
          <w:spacing w:val="0"/>
        </w:rPr>
      </w:pPr>
      <w:r w:rsidRPr="001910F4">
        <w:rPr>
          <w:rFonts w:ascii="Helvetica" w:hAnsi="Helvetica" w:cs="Helvetica"/>
          <w:spacing w:val="0"/>
          <w:lang w:val="tr-TR"/>
        </w:rPr>
        <w:t>Halkın çoğunluğu YES (EVET) oyu verirse ne olacak?</w:t>
      </w:r>
    </w:p>
    <w:p w14:paraId="4691B567" w14:textId="5F52CEE3" w:rsidR="0053125C" w:rsidRPr="001910F4" w:rsidRDefault="00077FE3" w:rsidP="00077FE3">
      <w:pPr>
        <w:pStyle w:val="Style2"/>
        <w:rPr>
          <w:rFonts w:ascii="Helvetica" w:hAnsi="Helvetica" w:cs="Helvetica"/>
          <w:spacing w:val="0"/>
        </w:rPr>
      </w:pPr>
      <w:r w:rsidRPr="001910F4">
        <w:rPr>
          <w:rFonts w:ascii="Helvetica" w:hAnsi="Helvetica" w:cs="Helvetica"/>
          <w:spacing w:val="0"/>
          <w:lang w:val="tr-TR"/>
        </w:rPr>
        <w:t>Halkın çoğunluğu Ses için Yes oyu verirse, Hükümet daha sonra tasarımı tamamlamak ve Ses'i oluşturmak için ilgili yasaları geçirmek üzere Aborijin ve Torres Strait Adaları Halklarına danışacaktır</w:t>
      </w:r>
      <w:r w:rsidR="0053125C" w:rsidRPr="001910F4">
        <w:rPr>
          <w:rFonts w:ascii="Helvetica" w:hAnsi="Helvetica" w:cs="Helvetica"/>
          <w:spacing w:val="0"/>
        </w:rPr>
        <w:t>.</w:t>
      </w:r>
    </w:p>
    <w:p w14:paraId="1B6F8AB2" w14:textId="77777777" w:rsidR="009C2B7D" w:rsidRPr="001910F4" w:rsidRDefault="009C2B7D" w:rsidP="009C2B7D">
      <w:pPr>
        <w:pStyle w:val="Style2"/>
        <w:rPr>
          <w:rFonts w:ascii="Helvetica" w:hAnsi="Helvetica" w:cs="Helvetica"/>
          <w:spacing w:val="0"/>
        </w:rPr>
      </w:pPr>
    </w:p>
    <w:p w14:paraId="2EF8E39B" w14:textId="64BFDE7B" w:rsidR="0053125C" w:rsidRPr="001910F4" w:rsidRDefault="00077FE3" w:rsidP="00077FE3">
      <w:pPr>
        <w:pStyle w:val="Style3"/>
        <w:rPr>
          <w:rFonts w:ascii="Helvetica" w:hAnsi="Helvetica" w:cs="Helvetica"/>
          <w:spacing w:val="0"/>
          <w:lang w:val="it-IT"/>
        </w:rPr>
      </w:pPr>
      <w:r w:rsidRPr="001910F4">
        <w:rPr>
          <w:rFonts w:ascii="Helvetica" w:hAnsi="Helvetica" w:cs="Helvetica"/>
          <w:spacing w:val="0"/>
          <w:lang w:val="tr-TR"/>
        </w:rPr>
        <w:t>Halkın çoğunluğu NO (HAYIR ) oyu verirse ne olacak?</w:t>
      </w:r>
    </w:p>
    <w:p w14:paraId="1D4071C0" w14:textId="30E41568" w:rsidR="0053125C" w:rsidRPr="001910F4" w:rsidRDefault="00077FE3" w:rsidP="00077FE3">
      <w:pPr>
        <w:pStyle w:val="Style2"/>
        <w:rPr>
          <w:rFonts w:ascii="Helvetica" w:hAnsi="Helvetica" w:cs="Helvetica"/>
          <w:spacing w:val="0"/>
          <w:lang w:val="it-IT"/>
        </w:rPr>
      </w:pPr>
      <w:r w:rsidRPr="001910F4">
        <w:rPr>
          <w:rFonts w:ascii="Helvetica" w:hAnsi="Helvetica" w:cs="Helvetica"/>
          <w:spacing w:val="0"/>
          <w:lang w:val="it-IT"/>
        </w:rPr>
        <w:t>Halkın çoğunluğu 'No’ oyu verirse, hiçbir şey değişmeyecek. Aborijin ve Torres Strait Adaları Halklarının karşılaştığı sorunlar devam edecektir. 'No' oyu vermek, Ses’e Hayır demeniz anlamına gelir, bu referandumda Aborijin ve Torres Strait Adaları Halklarını desteklemenin başka bir alternatifi yoktur.</w:t>
      </w:r>
      <w:r w:rsidR="0053125C" w:rsidRPr="001910F4">
        <w:rPr>
          <w:rFonts w:ascii="Helvetica" w:hAnsi="Helvetica" w:cs="Helvetica"/>
          <w:spacing w:val="0"/>
          <w:lang w:val="it-IT"/>
        </w:rPr>
        <w:t>.</w:t>
      </w:r>
    </w:p>
    <w:p w14:paraId="4C588E51" w14:textId="77777777" w:rsidR="0053125C" w:rsidRPr="001910F4" w:rsidRDefault="0053125C" w:rsidP="0053125C">
      <w:pPr>
        <w:pStyle w:val="NormalWeb"/>
        <w:shd w:val="clear" w:color="auto" w:fill="FFFFFF"/>
        <w:spacing w:before="0" w:beforeAutospacing="0" w:after="0" w:afterAutospacing="0"/>
        <w:jc w:val="both"/>
        <w:rPr>
          <w:rFonts w:ascii="Helvetica" w:hAnsi="Helvetica" w:cs="Helvetica"/>
          <w:color w:val="00589A"/>
          <w:lang w:val="it-IT"/>
        </w:rPr>
      </w:pPr>
    </w:p>
    <w:p w14:paraId="7C58A2C6" w14:textId="2FDE2C7E" w:rsidR="0053125C" w:rsidRPr="001910F4" w:rsidRDefault="00077FE3" w:rsidP="00077FE3">
      <w:pPr>
        <w:pStyle w:val="Style3"/>
        <w:rPr>
          <w:rFonts w:ascii="Helvetica" w:hAnsi="Helvetica" w:cs="Helvetica"/>
          <w:spacing w:val="0"/>
          <w:lang w:val="it-IT"/>
        </w:rPr>
      </w:pPr>
      <w:r w:rsidRPr="001910F4">
        <w:rPr>
          <w:rFonts w:ascii="Helvetica" w:hAnsi="Helvetica" w:cs="Helvetica"/>
          <w:spacing w:val="0"/>
          <w:lang w:val="tr-TR"/>
        </w:rPr>
        <w:t>Daha fazla bilgiyi nereden alabilirim</w:t>
      </w:r>
      <w:r w:rsidR="0053125C" w:rsidRPr="001910F4">
        <w:rPr>
          <w:rFonts w:ascii="Helvetica" w:hAnsi="Helvetica" w:cs="Helvetica"/>
          <w:spacing w:val="0"/>
          <w:lang w:val="it-IT"/>
        </w:rPr>
        <w:t xml:space="preserve">? </w:t>
      </w:r>
    </w:p>
    <w:p w14:paraId="4CB73741" w14:textId="77777777" w:rsidR="003B1E4E" w:rsidRPr="001910F4" w:rsidRDefault="003B1E4E" w:rsidP="003B1E4E">
      <w:pPr>
        <w:pStyle w:val="NormalWeb"/>
        <w:shd w:val="clear" w:color="auto" w:fill="FFFFFF"/>
        <w:spacing w:before="0" w:beforeAutospacing="0" w:after="0" w:afterAutospacing="0"/>
        <w:ind w:left="2160" w:firstLine="720"/>
        <w:jc w:val="both"/>
        <w:rPr>
          <w:rFonts w:ascii="Helvetica" w:hAnsi="Helvetica" w:cs="Helvetica"/>
          <w:color w:val="231F20"/>
          <w:lang w:val="it-IT"/>
        </w:rPr>
      </w:pPr>
    </w:p>
    <w:p w14:paraId="56932B1F" w14:textId="3166B840" w:rsidR="00736B79" w:rsidRPr="001910F4" w:rsidRDefault="00566D54" w:rsidP="003B1E4E">
      <w:pPr>
        <w:pStyle w:val="NormalWeb"/>
        <w:shd w:val="clear" w:color="auto" w:fill="FFFFFF"/>
        <w:spacing w:before="0" w:beforeAutospacing="0" w:after="0" w:afterAutospacing="0"/>
        <w:ind w:left="2160" w:firstLine="720"/>
        <w:jc w:val="both"/>
        <w:rPr>
          <w:rFonts w:ascii="Helvetica" w:hAnsi="Helvetica" w:cs="Helvetica"/>
          <w:color w:val="231F20"/>
        </w:rPr>
      </w:pPr>
      <w:r w:rsidRPr="001910F4">
        <w:rPr>
          <w:rFonts w:ascii="Helvetica" w:hAnsi="Helvetica" w:cs="Helvetica"/>
          <w:noProof/>
          <w:color w:val="231F20"/>
          <w14:ligatures w14:val="standardContextual"/>
        </w:rPr>
        <mc:AlternateContent>
          <mc:Choice Requires="wpg">
            <w:drawing>
              <wp:inline distT="0" distB="0" distL="0" distR="0" wp14:anchorId="131A46C8" wp14:editId="73C94B11">
                <wp:extent cx="2729230" cy="1354455"/>
                <wp:effectExtent l="0" t="0" r="1397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729230" cy="1354455"/>
                          <a:chOff x="-266700" y="0"/>
                          <a:chExt cx="2958464"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36601C3C" w:rsidR="00566D54" w:rsidRDefault="009A4B26" w:rsidP="00566D54">
                              <w:pPr>
                                <w:ind w:right="-179"/>
                                <w:jc w:val="right"/>
                                <w:rPr>
                                  <w:rFonts w:hAnsi="Calibri"/>
                                  <w:color w:val="FFFFFF" w:themeColor="light1"/>
                                  <w:kern w:val="24"/>
                                  <w:sz w:val="20"/>
                                  <w:szCs w:val="20"/>
                                  <w:lang w:val="en-US"/>
                                  <w14:ligatures w14:val="none"/>
                                </w:rPr>
                              </w:pPr>
                              <w:r>
                                <w:rPr>
                                  <w:noProof/>
                                </w:rPr>
                                <w:drawing>
                                  <wp:inline distT="0" distB="0" distL="0" distR="0" wp14:anchorId="2CD66D1F" wp14:editId="27D1CADC">
                                    <wp:extent cx="1188085" cy="1188085"/>
                                    <wp:effectExtent l="0" t="0" r="0" b="0"/>
                                    <wp:docPr id="2" name="Picture 2"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on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266700" y="0"/>
                            <a:ext cx="1407110"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6BC9BC57" w:rsidR="00566D54" w:rsidRPr="00FA3C8F" w:rsidRDefault="00077FE3" w:rsidP="00077FE3">
                              <w:pPr>
                                <w:spacing w:after="0"/>
                                <w:jc w:val="center"/>
                                <w:rPr>
                                  <w:rFonts w:ascii="Arial" w:hAnsi="Arial" w:cs="Arial"/>
                                  <w:color w:val="FFFFFF" w:themeColor="light1"/>
                                  <w:kern w:val="24"/>
                                  <w:sz w:val="32"/>
                                  <w:szCs w:val="32"/>
                                  <w:lang w:val="it-IT"/>
                                </w:rPr>
                              </w:pPr>
                              <w:r w:rsidRPr="00FA3C8F">
                                <w:rPr>
                                  <w:rFonts w:ascii="Arial" w:hAnsi="Arial" w:cs="Arial"/>
                                  <w:b/>
                                  <w:bCs/>
                                  <w:color w:val="FFFFFF" w:themeColor="light1"/>
                                  <w:kern w:val="24"/>
                                  <w:sz w:val="32"/>
                                  <w:szCs w:val="32"/>
                                  <w:lang w:val="it-IT"/>
                                </w:rPr>
                                <w:t>daha fazla bilgi</w:t>
                              </w:r>
                            </w:p>
                            <w:p w14:paraId="3777B32A" w14:textId="77777777" w:rsidR="00566D54" w:rsidRPr="00FA3C8F" w:rsidRDefault="00566D54" w:rsidP="00566D54">
                              <w:pPr>
                                <w:spacing w:after="0"/>
                                <w:jc w:val="center"/>
                                <w:rPr>
                                  <w:rFonts w:ascii="Arial" w:hAnsi="Arial" w:cs="Arial"/>
                                  <w:color w:val="FFFFFF" w:themeColor="light1"/>
                                  <w:kern w:val="24"/>
                                  <w:sz w:val="18"/>
                                  <w:szCs w:val="18"/>
                                  <w:lang w:val="it-IT"/>
                                </w:rPr>
                              </w:pPr>
                              <w:r w:rsidRPr="00FA3C8F">
                                <w:rPr>
                                  <w:rFonts w:ascii="Arial" w:hAnsi="Arial" w:cs="Arial"/>
                                  <w:color w:val="FFFFFF" w:themeColor="light1"/>
                                  <w:kern w:val="24"/>
                                  <w:sz w:val="18"/>
                                  <w:szCs w:val="18"/>
                                  <w:lang w:val="it-IT"/>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14.9pt;height:106.65pt;mso-position-horizontal-relative:char;mso-position-vertical-relative:line" coordorigin="-2667" coordsize="29584,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36601C3C" w:rsidR="00566D54" w:rsidRDefault="009A4B26" w:rsidP="00566D54">
                        <w:pPr>
                          <w:ind w:right="-179"/>
                          <w:jc w:val="right"/>
                          <w:rPr>
                            <w:rFonts w:hAnsi="Calibri"/>
                            <w:color w:val="FFFFFF" w:themeColor="light1"/>
                            <w:kern w:val="24"/>
                            <w:sz w:val="20"/>
                            <w:szCs w:val="20"/>
                            <w:lang w:val="en-US"/>
                            <w14:ligatures w14:val="none"/>
                          </w:rPr>
                        </w:pPr>
                        <w:r>
                          <w:rPr>
                            <w:noProof/>
                          </w:rPr>
                          <w:drawing>
                            <wp:inline distT="0" distB="0" distL="0" distR="0" wp14:anchorId="2CD66D1F" wp14:editId="27D1CADC">
                              <wp:extent cx="1188085" cy="1188085"/>
                              <wp:effectExtent l="0" t="0" r="0" b="0"/>
                              <wp:docPr id="2" name="Picture 2"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on a white background&#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left:-2667;width:14071;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6BC9BC57" w:rsidR="00566D54" w:rsidRPr="00FA3C8F" w:rsidRDefault="00077FE3" w:rsidP="00077FE3">
                        <w:pPr>
                          <w:spacing w:after="0"/>
                          <w:jc w:val="center"/>
                          <w:rPr>
                            <w:rFonts w:ascii="Arial" w:hAnsi="Arial" w:cs="Arial"/>
                            <w:color w:val="FFFFFF" w:themeColor="light1"/>
                            <w:kern w:val="24"/>
                            <w:sz w:val="32"/>
                            <w:szCs w:val="32"/>
                            <w:lang w:val="it-IT"/>
                          </w:rPr>
                        </w:pPr>
                        <w:r w:rsidRPr="00FA3C8F">
                          <w:rPr>
                            <w:rFonts w:ascii="Arial" w:hAnsi="Arial" w:cs="Arial"/>
                            <w:b/>
                            <w:bCs/>
                            <w:color w:val="FFFFFF" w:themeColor="light1"/>
                            <w:kern w:val="24"/>
                            <w:sz w:val="32"/>
                            <w:szCs w:val="32"/>
                            <w:lang w:val="it-IT"/>
                          </w:rPr>
                          <w:t>daha fazla bilgi</w:t>
                        </w:r>
                      </w:p>
                      <w:p w14:paraId="3777B32A" w14:textId="77777777" w:rsidR="00566D54" w:rsidRPr="00FA3C8F" w:rsidRDefault="00566D54" w:rsidP="00566D54">
                        <w:pPr>
                          <w:spacing w:after="0"/>
                          <w:jc w:val="center"/>
                          <w:rPr>
                            <w:rFonts w:ascii="Arial" w:hAnsi="Arial" w:cs="Arial"/>
                            <w:color w:val="FFFFFF" w:themeColor="light1"/>
                            <w:kern w:val="24"/>
                            <w:sz w:val="18"/>
                            <w:szCs w:val="18"/>
                            <w:lang w:val="it-IT"/>
                          </w:rPr>
                        </w:pPr>
                        <w:r w:rsidRPr="00FA3C8F">
                          <w:rPr>
                            <w:rFonts w:ascii="Arial" w:hAnsi="Arial" w:cs="Arial"/>
                            <w:color w:val="FFFFFF" w:themeColor="light1"/>
                            <w:kern w:val="24"/>
                            <w:sz w:val="18"/>
                            <w:szCs w:val="18"/>
                            <w:lang w:val="it-IT"/>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1910F4" w:rsidSect="00CD5A6C">
      <w:headerReference w:type="even" r:id="rId13"/>
      <w:headerReference w:type="default" r:id="rId14"/>
      <w:footerReference w:type="even" r:id="rId15"/>
      <w:footerReference w:type="default" r:id="rId16"/>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AC5F1" w14:textId="77777777" w:rsidR="00130610" w:rsidRDefault="00130610" w:rsidP="00DA19A2">
      <w:pPr>
        <w:spacing w:after="0" w:line="240" w:lineRule="auto"/>
      </w:pPr>
      <w:r>
        <w:separator/>
      </w:r>
    </w:p>
  </w:endnote>
  <w:endnote w:type="continuationSeparator" w:id="0">
    <w:p w14:paraId="321A751D" w14:textId="77777777" w:rsidR="00130610" w:rsidRDefault="00130610" w:rsidP="00DA19A2">
      <w:pPr>
        <w:spacing w:after="0" w:line="240" w:lineRule="auto"/>
      </w:pPr>
      <w:r>
        <w:continuationSeparator/>
      </w:r>
    </w:p>
  </w:endnote>
  <w:endnote w:type="continuationNotice" w:id="1">
    <w:p w14:paraId="248EE259" w14:textId="77777777" w:rsidR="00130610" w:rsidRDefault="001306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673F2FE9" w:rsidR="0053125C" w:rsidRPr="0053125C" w:rsidRDefault="00077FE3" w:rsidP="00077FE3">
    <w:pPr>
      <w:ind w:left="1440" w:hanging="1440"/>
      <w:jc w:val="center"/>
      <w:rPr>
        <w:rFonts w:ascii="Arial" w:hAnsi="Arial" w:cs="Arial"/>
        <w:noProof/>
        <w:spacing w:val="-9"/>
      </w:rPr>
    </w:pPr>
    <w:r w:rsidRPr="00077FE3">
      <w:rPr>
        <w:color w:val="767171" w:themeColor="background2" w:themeShade="80"/>
        <w:sz w:val="12"/>
        <w:szCs w:val="12"/>
      </w:rPr>
      <w:t xml:space="preserve">Yetkiyi veren </w:t>
    </w:r>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1945F226" w:rsidR="00DA19A2" w:rsidRPr="00D47664" w:rsidRDefault="00077FE3" w:rsidP="00077FE3">
        <w:pPr>
          <w:ind w:left="1440" w:hanging="1440"/>
          <w:jc w:val="center"/>
          <w:rPr>
            <w:rFonts w:ascii="Arial" w:hAnsi="Arial" w:cs="Arial"/>
            <w:noProof/>
            <w:spacing w:val="-9"/>
          </w:rPr>
        </w:pPr>
        <w:r w:rsidRPr="00077FE3">
          <w:rPr>
            <w:color w:val="767171" w:themeColor="background2" w:themeShade="80"/>
            <w:sz w:val="12"/>
            <w:szCs w:val="12"/>
          </w:rPr>
          <w:t xml:space="preserve">Yetkiyi veren </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555A" w14:textId="77777777" w:rsidR="00130610" w:rsidRDefault="00130610" w:rsidP="00DA19A2">
      <w:pPr>
        <w:spacing w:after="0" w:line="240" w:lineRule="auto"/>
      </w:pPr>
      <w:r>
        <w:separator/>
      </w:r>
    </w:p>
  </w:footnote>
  <w:footnote w:type="continuationSeparator" w:id="0">
    <w:p w14:paraId="4A67FA51" w14:textId="77777777" w:rsidR="00130610" w:rsidRDefault="00130610" w:rsidP="00DA19A2">
      <w:pPr>
        <w:spacing w:after="0" w:line="240" w:lineRule="auto"/>
      </w:pPr>
      <w:r>
        <w:continuationSeparator/>
      </w:r>
    </w:p>
  </w:footnote>
  <w:footnote w:type="continuationNotice" w:id="1">
    <w:p w14:paraId="5F97A23C" w14:textId="77777777" w:rsidR="00130610" w:rsidRDefault="001306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v:shapetype id="_x0000_t202" coordsize="21600,21600" o:spt="202" path="m,l,21600r21600,l21600,xe" w14:anchorId="00BF3007">
              <v:stroke joinstyle="miter"/>
              <v:path gradientshapeok="t" o:connecttype="rect"/>
            </v:shapetype>
            <v:shape id="Text Box 3"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alt="&quot;&quot;" o:spid="_x0000_s1034"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v:textbox style="mso-fit-shape-to-text:t">
                <w:txbxContent>
                  <w:p w:rsidRPr="000D04C8" w:rsidR="0053125C" w:rsidP="0053125C" w:rsidRDefault="0053125C" w14:paraId="269E4782" w14:textId="77777777">
                    <w:pPr>
                      <w:spacing w:after="0"/>
                      <w:jc w:val="center"/>
                      <w:rPr>
                        <w:rFonts w:ascii="Arial" w:hAnsi="Arial" w:eastAsia="Batang" w:cs="Arial"/>
                        <w:b/>
                        <w:bCs/>
                        <w:color w:val="FFFFFF" w:themeColor="background1"/>
                        <w:sz w:val="24"/>
                        <w:szCs w:val="24"/>
                      </w:rPr>
                    </w:pPr>
                    <w:r w:rsidRPr="000D04C8">
                      <w:rPr>
                        <w:rFonts w:ascii="Arial" w:hAnsi="Arial" w:eastAsia="Batang" w:cs="Arial"/>
                        <w:b/>
                        <w:bCs/>
                        <w:color w:val="FFFFFF" w:themeColor="background1"/>
                        <w:sz w:val="24"/>
                        <w:szCs w:val="24"/>
                      </w:rPr>
                      <w:t>Referendum on Aboriginal and Torres Strait Islander Voice</w:t>
                    </w:r>
                  </w:p>
                  <w:p w:rsidRPr="00D8775A" w:rsidR="0053125C" w:rsidP="0053125C" w:rsidRDefault="0053125C" w14:paraId="212A0997" w14:textId="77777777">
                    <w:pPr>
                      <w:spacing w:after="0"/>
                      <w:jc w:val="center"/>
                      <w:rPr>
                        <w:color w:val="FFFFFF" w:themeColor="background1"/>
                        <w:sz w:val="28"/>
                        <w:szCs w:val="28"/>
                      </w:rPr>
                    </w:pPr>
                    <w:r w:rsidRPr="000D04C8">
                      <w:rPr>
                        <w:rFonts w:ascii="Arial" w:hAnsi="Arial" w:eastAsia="Batang"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6D18FAA0" w14:textId="30B8A767" w:rsidR="009C50BF" w:rsidRPr="00B02CA5" w:rsidRDefault="00077FE3" w:rsidP="009C50BF">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Turkish /</w:t>
                          </w:r>
                          <w:r w:rsidRPr="00077FE3">
                            <w:t xml:space="preserve"> </w:t>
                          </w:r>
                          <w:r w:rsidRPr="00077FE3">
                            <w:rPr>
                              <w:rFonts w:ascii="Arial" w:hAnsi="Arial" w:cs="Arial"/>
                              <w:i/>
                              <w:iCs/>
                              <w:color w:val="FFFFFF" w:themeColor="background1"/>
                              <w:sz w:val="18"/>
                              <w:szCs w:val="18"/>
                              <w:lang w:val="en-US"/>
                            </w:rPr>
                            <w:t>Türkçe</w:t>
                          </w:r>
                          <w:r>
                            <w:rPr>
                              <w:rFonts w:ascii="Arial" w:hAnsi="Arial" w:cs="Arial"/>
                              <w:i/>
                              <w:iCs/>
                              <w:color w:val="FFFFFF" w:themeColor="background1"/>
                              <w:sz w:val="18"/>
                              <w:szCs w:val="18"/>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v:roundrect id="Text Box 8"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lt="&quot;&quot;" o:spid="_x0000_s1035" filled="f" stroked="f" arcsize="10923f" w14:anchorId="0CA6ED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v:stroke joinstyle="miter"/>
              <v:textbox>
                <w:txbxContent>
                  <w:p w:rsidRPr="00B02CA5" w:rsidR="009C50BF" w:rsidP="009C50BF" w:rsidRDefault="00077FE3" w14:paraId="6D18FAA0" w14:textId="30B8A767">
                    <w:pPr>
                      <w:jc w:val="right"/>
                      <w:rPr>
                        <w:rFonts w:ascii="SimSun" w:hAnsi="SimSun" w:eastAsia="SimSun" w:cs="Arial"/>
                        <w:b/>
                        <w:bCs/>
                        <w:color w:val="FFFFFF" w:themeColor="background1"/>
                        <w:sz w:val="20"/>
                        <w:szCs w:val="20"/>
                      </w:rPr>
                    </w:pPr>
                    <w:r>
                      <w:rPr>
                        <w:rFonts w:ascii="Arial" w:hAnsi="Arial" w:cs="Arial"/>
                        <w:i/>
                        <w:iCs/>
                        <w:color w:val="FFFFFF" w:themeColor="background1"/>
                        <w:sz w:val="18"/>
                        <w:szCs w:val="18"/>
                        <w:lang w:val="en-US"/>
                      </w:rPr>
                      <w:t>Turkish /</w:t>
                    </w:r>
                    <w:r w:rsidRPr="00077FE3">
                      <w:t xml:space="preserve"> </w:t>
                    </w:r>
                    <w:r w:rsidRPr="00077FE3">
                      <w:rPr>
                        <w:rFonts w:ascii="Arial" w:hAnsi="Arial" w:cs="Arial"/>
                        <w:i/>
                        <w:iCs/>
                        <w:color w:val="FFFFFF" w:themeColor="background1"/>
                        <w:sz w:val="18"/>
                        <w:szCs w:val="18"/>
                        <w:lang w:val="en-US"/>
                      </w:rPr>
                      <w:t>Türkçe</w:t>
                    </w:r>
                    <w:r>
                      <w:rPr>
                        <w:rFonts w:ascii="Arial" w:hAnsi="Arial" w:cs="Arial"/>
                        <w:i/>
                        <w:iCs/>
                        <w:color w:val="FFFFFF" w:themeColor="background1"/>
                        <w:sz w:val="18"/>
                        <w:szCs w:val="18"/>
                        <w:lang w:val="en-US"/>
                      </w:rPr>
                      <w:t xml:space="preserve"> </w:t>
                    </w: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v:shapetype id="_x0000_t202" coordsize="21600,21600" o:spt="202" path="m,l,21600r21600,l21600,xe" w14:anchorId="3996EC90">
              <v:stroke joinstyle="miter"/>
              <v:path gradientshapeok="t" o:connecttype="rect"/>
            </v:shapetype>
            <v:shape id="Text Box 217"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alt="&quot;&quot;" o:spid="_x0000_s103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v:textbox style="mso-fit-shape-to-text:t">
                <w:txbxContent>
                  <w:p w:rsidRPr="000D04C8" w:rsidR="0053125C" w:rsidP="0053125C" w:rsidRDefault="0053125C" w14:paraId="4B805166" w14:textId="77777777">
                    <w:pPr>
                      <w:spacing w:after="0"/>
                      <w:jc w:val="center"/>
                      <w:rPr>
                        <w:rFonts w:ascii="Arial" w:hAnsi="Arial" w:eastAsia="Batang" w:cs="Arial"/>
                        <w:b/>
                        <w:bCs/>
                        <w:color w:val="FFFFFF" w:themeColor="background1"/>
                        <w:sz w:val="24"/>
                        <w:szCs w:val="24"/>
                      </w:rPr>
                    </w:pPr>
                    <w:r w:rsidRPr="000D04C8">
                      <w:rPr>
                        <w:rFonts w:ascii="Arial" w:hAnsi="Arial" w:eastAsia="Batang" w:cs="Arial"/>
                        <w:b/>
                        <w:bCs/>
                        <w:color w:val="FFFFFF" w:themeColor="background1"/>
                        <w:sz w:val="24"/>
                        <w:szCs w:val="24"/>
                      </w:rPr>
                      <w:t>Referendum on Aboriginal and Torres Strait Islander Voice</w:t>
                    </w:r>
                  </w:p>
                  <w:p w:rsidRPr="00D8775A" w:rsidR="0047209C" w:rsidP="0053125C" w:rsidRDefault="0053125C" w14:paraId="4566A9F1" w14:textId="7C54DC73">
                    <w:pPr>
                      <w:spacing w:after="0"/>
                      <w:jc w:val="center"/>
                      <w:rPr>
                        <w:color w:val="FFFFFF" w:themeColor="background1"/>
                        <w:sz w:val="28"/>
                        <w:szCs w:val="28"/>
                      </w:rPr>
                    </w:pPr>
                    <w:r w:rsidRPr="000D04C8">
                      <w:rPr>
                        <w:rFonts w:ascii="Arial" w:hAnsi="Arial" w:eastAsia="Batang"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45AF8D54" w14:textId="5C40F2F5" w:rsidR="00E13FFC" w:rsidRPr="00B02CA5" w:rsidRDefault="00077FE3" w:rsidP="00E13FFC">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Turkish /</w:t>
                          </w:r>
                          <w:r w:rsidRPr="00077FE3">
                            <w:t xml:space="preserve"> </w:t>
                          </w:r>
                          <w:r w:rsidRPr="00077FE3">
                            <w:rPr>
                              <w:rFonts w:ascii="Arial" w:hAnsi="Arial" w:cs="Arial"/>
                              <w:i/>
                              <w:iCs/>
                              <w:color w:val="FFFFFF" w:themeColor="background1"/>
                              <w:sz w:val="18"/>
                              <w:szCs w:val="18"/>
                              <w:lang w:val="en-US"/>
                            </w:rPr>
                            <w:t>Türkçe</w:t>
                          </w:r>
                          <w:r>
                            <w:rPr>
                              <w:rFonts w:ascii="Arial" w:hAnsi="Arial" w:cs="Arial"/>
                              <w:i/>
                              <w:iCs/>
                              <w:color w:val="FFFFFF" w:themeColor="background1"/>
                              <w:sz w:val="18"/>
                              <w:szCs w:val="18"/>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v:roundrect id="Text Box 1"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lt="&quot;&quot;" o:spid="_x0000_s1037" filled="f" stroked="f" arcsize="10923f" w14:anchorId="6F4C22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v:stroke joinstyle="miter"/>
              <v:textbox>
                <w:txbxContent>
                  <w:p w:rsidRPr="00B02CA5" w:rsidR="00E13FFC" w:rsidP="00E13FFC" w:rsidRDefault="00077FE3" w14:paraId="45AF8D54" w14:textId="5C40F2F5">
                    <w:pPr>
                      <w:jc w:val="right"/>
                      <w:rPr>
                        <w:rFonts w:ascii="SimSun" w:hAnsi="SimSun" w:eastAsia="SimSun" w:cs="Arial"/>
                        <w:b/>
                        <w:bCs/>
                        <w:color w:val="FFFFFF" w:themeColor="background1"/>
                        <w:sz w:val="20"/>
                        <w:szCs w:val="20"/>
                      </w:rPr>
                    </w:pPr>
                    <w:r>
                      <w:rPr>
                        <w:rFonts w:ascii="Arial" w:hAnsi="Arial" w:cs="Arial"/>
                        <w:i/>
                        <w:iCs/>
                        <w:color w:val="FFFFFF" w:themeColor="background1"/>
                        <w:sz w:val="18"/>
                        <w:szCs w:val="18"/>
                        <w:lang w:val="en-US"/>
                      </w:rPr>
                      <w:t>Turkish /</w:t>
                    </w:r>
                    <w:r w:rsidRPr="00077FE3">
                      <w:t xml:space="preserve"> </w:t>
                    </w:r>
                    <w:r w:rsidRPr="00077FE3">
                      <w:rPr>
                        <w:rFonts w:ascii="Arial" w:hAnsi="Arial" w:cs="Arial"/>
                        <w:i/>
                        <w:iCs/>
                        <w:color w:val="FFFFFF" w:themeColor="background1"/>
                        <w:sz w:val="18"/>
                        <w:szCs w:val="18"/>
                        <w:lang w:val="en-US"/>
                      </w:rPr>
                      <w:t>Türkçe</w:t>
                    </w:r>
                    <w:r>
                      <w:rPr>
                        <w:rFonts w:ascii="Arial" w:hAnsi="Arial" w:cs="Arial"/>
                        <w:i/>
                        <w:iCs/>
                        <w:color w:val="FFFFFF" w:themeColor="background1"/>
                        <w:sz w:val="18"/>
                        <w:szCs w:val="18"/>
                        <w:lang w:val="en-US"/>
                      </w:rPr>
                      <w:t xml:space="preserve">  </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53B38"/>
    <w:rsid w:val="000600C6"/>
    <w:rsid w:val="00077FE3"/>
    <w:rsid w:val="0008259E"/>
    <w:rsid w:val="000A1DAA"/>
    <w:rsid w:val="000A319A"/>
    <w:rsid w:val="000C7850"/>
    <w:rsid w:val="001047AA"/>
    <w:rsid w:val="00114464"/>
    <w:rsid w:val="00130610"/>
    <w:rsid w:val="00135040"/>
    <w:rsid w:val="001375CD"/>
    <w:rsid w:val="001416C5"/>
    <w:rsid w:val="001822EA"/>
    <w:rsid w:val="00184D04"/>
    <w:rsid w:val="001852BC"/>
    <w:rsid w:val="001910F4"/>
    <w:rsid w:val="001A4F5C"/>
    <w:rsid w:val="001A5372"/>
    <w:rsid w:val="001C0F31"/>
    <w:rsid w:val="001C339A"/>
    <w:rsid w:val="001C722D"/>
    <w:rsid w:val="001D02CF"/>
    <w:rsid w:val="001E4432"/>
    <w:rsid w:val="001F3F6B"/>
    <w:rsid w:val="002116E4"/>
    <w:rsid w:val="00226791"/>
    <w:rsid w:val="0022702B"/>
    <w:rsid w:val="002329B1"/>
    <w:rsid w:val="002629DC"/>
    <w:rsid w:val="00265F2E"/>
    <w:rsid w:val="00284995"/>
    <w:rsid w:val="00291D83"/>
    <w:rsid w:val="002A1454"/>
    <w:rsid w:val="002B13E8"/>
    <w:rsid w:val="002C343C"/>
    <w:rsid w:val="002C7F7C"/>
    <w:rsid w:val="002F18DB"/>
    <w:rsid w:val="002F212A"/>
    <w:rsid w:val="00307A09"/>
    <w:rsid w:val="00317416"/>
    <w:rsid w:val="00320A68"/>
    <w:rsid w:val="00362590"/>
    <w:rsid w:val="003633E8"/>
    <w:rsid w:val="0038729C"/>
    <w:rsid w:val="003B1E4E"/>
    <w:rsid w:val="003B38C3"/>
    <w:rsid w:val="003D55D3"/>
    <w:rsid w:val="003D6E35"/>
    <w:rsid w:val="003E6801"/>
    <w:rsid w:val="003F1DE3"/>
    <w:rsid w:val="00400383"/>
    <w:rsid w:val="00405F60"/>
    <w:rsid w:val="004506B9"/>
    <w:rsid w:val="0045454E"/>
    <w:rsid w:val="00456978"/>
    <w:rsid w:val="0046564E"/>
    <w:rsid w:val="00466C21"/>
    <w:rsid w:val="0047209C"/>
    <w:rsid w:val="004725FE"/>
    <w:rsid w:val="004753BF"/>
    <w:rsid w:val="00481F71"/>
    <w:rsid w:val="004879CC"/>
    <w:rsid w:val="004B379E"/>
    <w:rsid w:val="004D0A1A"/>
    <w:rsid w:val="004D1096"/>
    <w:rsid w:val="004D525E"/>
    <w:rsid w:val="004F0A0D"/>
    <w:rsid w:val="00506381"/>
    <w:rsid w:val="00506634"/>
    <w:rsid w:val="00512AFB"/>
    <w:rsid w:val="0053125C"/>
    <w:rsid w:val="00540335"/>
    <w:rsid w:val="0054094C"/>
    <w:rsid w:val="005451DE"/>
    <w:rsid w:val="00555F9F"/>
    <w:rsid w:val="005563B9"/>
    <w:rsid w:val="00560D5B"/>
    <w:rsid w:val="005656D4"/>
    <w:rsid w:val="00566D54"/>
    <w:rsid w:val="00592C51"/>
    <w:rsid w:val="005A0916"/>
    <w:rsid w:val="005B173D"/>
    <w:rsid w:val="005B3B4D"/>
    <w:rsid w:val="005B43BF"/>
    <w:rsid w:val="005C4CC4"/>
    <w:rsid w:val="005D61F5"/>
    <w:rsid w:val="005E4C5D"/>
    <w:rsid w:val="005F012D"/>
    <w:rsid w:val="005F435A"/>
    <w:rsid w:val="005F4ABE"/>
    <w:rsid w:val="006028A7"/>
    <w:rsid w:val="006174F4"/>
    <w:rsid w:val="0062277C"/>
    <w:rsid w:val="006243BF"/>
    <w:rsid w:val="00625D10"/>
    <w:rsid w:val="00627D6E"/>
    <w:rsid w:val="0067285A"/>
    <w:rsid w:val="00692CA1"/>
    <w:rsid w:val="006B0952"/>
    <w:rsid w:val="006B6C7B"/>
    <w:rsid w:val="006D603E"/>
    <w:rsid w:val="006F1CD6"/>
    <w:rsid w:val="00703950"/>
    <w:rsid w:val="00704703"/>
    <w:rsid w:val="007324AD"/>
    <w:rsid w:val="00736B79"/>
    <w:rsid w:val="0075550D"/>
    <w:rsid w:val="007A0D9D"/>
    <w:rsid w:val="007B75CC"/>
    <w:rsid w:val="007C0CBD"/>
    <w:rsid w:val="007E0B73"/>
    <w:rsid w:val="007F7859"/>
    <w:rsid w:val="00816CC4"/>
    <w:rsid w:val="00840A4C"/>
    <w:rsid w:val="00841808"/>
    <w:rsid w:val="008512FE"/>
    <w:rsid w:val="0085364A"/>
    <w:rsid w:val="00861250"/>
    <w:rsid w:val="00876B08"/>
    <w:rsid w:val="00885122"/>
    <w:rsid w:val="008E758C"/>
    <w:rsid w:val="008F2975"/>
    <w:rsid w:val="0090490A"/>
    <w:rsid w:val="009203DD"/>
    <w:rsid w:val="00927B7D"/>
    <w:rsid w:val="00946155"/>
    <w:rsid w:val="009557DC"/>
    <w:rsid w:val="0096095D"/>
    <w:rsid w:val="00971BA3"/>
    <w:rsid w:val="009729F4"/>
    <w:rsid w:val="00987558"/>
    <w:rsid w:val="009A41D4"/>
    <w:rsid w:val="009A4B26"/>
    <w:rsid w:val="009A6820"/>
    <w:rsid w:val="009B0F5E"/>
    <w:rsid w:val="009B675A"/>
    <w:rsid w:val="009C2B7D"/>
    <w:rsid w:val="009C50BF"/>
    <w:rsid w:val="009F6CAB"/>
    <w:rsid w:val="00A222FD"/>
    <w:rsid w:val="00A34A52"/>
    <w:rsid w:val="00A46435"/>
    <w:rsid w:val="00A569D6"/>
    <w:rsid w:val="00A615D4"/>
    <w:rsid w:val="00A6463B"/>
    <w:rsid w:val="00A64D6A"/>
    <w:rsid w:val="00A664F4"/>
    <w:rsid w:val="00A76E73"/>
    <w:rsid w:val="00A902B8"/>
    <w:rsid w:val="00AC64B1"/>
    <w:rsid w:val="00AE363E"/>
    <w:rsid w:val="00B34B82"/>
    <w:rsid w:val="00B3545E"/>
    <w:rsid w:val="00B355C0"/>
    <w:rsid w:val="00B42301"/>
    <w:rsid w:val="00B509AA"/>
    <w:rsid w:val="00B770CF"/>
    <w:rsid w:val="00B83977"/>
    <w:rsid w:val="00B96EF2"/>
    <w:rsid w:val="00BA6A34"/>
    <w:rsid w:val="00BB589D"/>
    <w:rsid w:val="00BB7CFF"/>
    <w:rsid w:val="00BC5232"/>
    <w:rsid w:val="00BD1457"/>
    <w:rsid w:val="00BD1A7D"/>
    <w:rsid w:val="00BF1D35"/>
    <w:rsid w:val="00C05FE2"/>
    <w:rsid w:val="00C20A15"/>
    <w:rsid w:val="00C33933"/>
    <w:rsid w:val="00C44289"/>
    <w:rsid w:val="00C46E51"/>
    <w:rsid w:val="00C52DAC"/>
    <w:rsid w:val="00C54289"/>
    <w:rsid w:val="00C61023"/>
    <w:rsid w:val="00C7397E"/>
    <w:rsid w:val="00CA6CE5"/>
    <w:rsid w:val="00CB2A79"/>
    <w:rsid w:val="00CB3935"/>
    <w:rsid w:val="00CC1870"/>
    <w:rsid w:val="00CD5A6C"/>
    <w:rsid w:val="00D035CF"/>
    <w:rsid w:val="00D04D9A"/>
    <w:rsid w:val="00D21F60"/>
    <w:rsid w:val="00D47664"/>
    <w:rsid w:val="00D54A79"/>
    <w:rsid w:val="00D60B21"/>
    <w:rsid w:val="00D70E70"/>
    <w:rsid w:val="00D8775A"/>
    <w:rsid w:val="00D92EEE"/>
    <w:rsid w:val="00DA19A2"/>
    <w:rsid w:val="00DA3C18"/>
    <w:rsid w:val="00DB0820"/>
    <w:rsid w:val="00DE2DD6"/>
    <w:rsid w:val="00DF263C"/>
    <w:rsid w:val="00E13FFC"/>
    <w:rsid w:val="00E227AF"/>
    <w:rsid w:val="00E951B4"/>
    <w:rsid w:val="00EA5F4B"/>
    <w:rsid w:val="00ED01DA"/>
    <w:rsid w:val="00EE4F52"/>
    <w:rsid w:val="00EF2931"/>
    <w:rsid w:val="00EF49DC"/>
    <w:rsid w:val="00EF7B0C"/>
    <w:rsid w:val="00F117DC"/>
    <w:rsid w:val="00F11EA0"/>
    <w:rsid w:val="00F416B1"/>
    <w:rsid w:val="00F43FCD"/>
    <w:rsid w:val="00F62C6D"/>
    <w:rsid w:val="00F82A4F"/>
    <w:rsid w:val="00F9401F"/>
    <w:rsid w:val="00FA3C8F"/>
    <w:rsid w:val="00FA7281"/>
    <w:rsid w:val="00FC0DE3"/>
    <w:rsid w:val="00FC45CB"/>
    <w:rsid w:val="00FD6185"/>
    <w:rsid w:val="00FD7C1A"/>
    <w:rsid w:val="00FE0682"/>
    <w:rsid w:val="00FE0ADE"/>
    <w:rsid w:val="076E656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 w:type="paragraph" w:styleId="Revision">
    <w:name w:val="Revision"/>
    <w:hidden/>
    <w:uiPriority w:val="99"/>
    <w:semiHidden/>
    <w:rsid w:val="00FA3C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31EAE-947D-4DF3-B243-F5A4B2245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3.xml><?xml version="1.0" encoding="utf-8"?>
<ds:datastoreItem xmlns:ds="http://schemas.openxmlformats.org/officeDocument/2006/customXml" ds:itemID="{0EEC480B-8FD9-4AE8-B1B8-B80C4B361CEE}">
  <ds:schemaRefs>
    <ds:schemaRef ds:uri="http://schemas.microsoft.com/sharepoint/v3/contenttype/forms"/>
  </ds:schemaRefs>
</ds:datastoreItem>
</file>

<file path=customXml/itemProps4.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584</Words>
  <Characters>3331</Characters>
  <Application>Microsoft Office Word</Application>
  <DocSecurity>0</DocSecurity>
  <Lines>27</Lines>
  <Paragraphs>7</Paragraphs>
  <ScaleCrop>false</ScaleCrop>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Aborijin ve Torres Strait Adaları Halklarının Sesi iReferandum</dc:title>
  <dc:subject/>
  <dc:creator>Tovani Cox</dc:creator>
  <cp:keywords/>
  <dc:description/>
  <cp:lastModifiedBy>Yueqi Chen</cp:lastModifiedBy>
  <cp:revision>8</cp:revision>
  <cp:lastPrinted>2023-05-26T00:41:00Z</cp:lastPrinted>
  <dcterms:created xsi:type="dcterms:W3CDTF">2023-08-30T01:03:00Z</dcterms:created>
  <dcterms:modified xsi:type="dcterms:W3CDTF">2023-09-12T04:09:00Z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